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eastAsia="仿宋_GB2312"/>
          <w:color w:val="auto"/>
          <w:spacing w:val="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lang w:val="en-US" w:eastAsia="zh-CN"/>
        </w:rPr>
        <w:t>1</w:t>
      </w:r>
    </w:p>
    <w:p>
      <w:pPr>
        <w:pStyle w:val="8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年全国优秀科普作品推荐表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</w:rPr>
        <w:t xml:space="preserve">推荐单位：                 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28"/>
          <w:szCs w:val="28"/>
        </w:rPr>
        <w:t xml:space="preserve">           （加盖公章）                           年     月     日</w:t>
      </w:r>
    </w:p>
    <w:tbl>
      <w:tblPr>
        <w:tblStyle w:val="6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推荐顺序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书名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作者/译者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联系人：     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联系方式：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08" w:firstLineChars="400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08" w:firstLineChars="400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left="0" w:leftChars="0" w:right="0" w:rightChars="0" w:firstLine="808" w:firstLineChars="400"/>
        <w:jc w:val="both"/>
        <w:textAlignment w:val="auto"/>
        <w:outlineLvl w:val="9"/>
        <w:rPr>
          <w:rFonts w:hint="eastAsia" w:ascii="Times New Roman" w:hAnsi="Times New Roman" w:eastAsia="仿宋_GB2312"/>
          <w:sz w:val="21"/>
          <w:szCs w:val="21"/>
          <w:lang w:val="en-US"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2" w:charSpace="-1668"/>
        </w:sect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4.推荐作品数量超过控制数时，按推荐顺序取相应数量作品。</w:t>
      </w: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B0414"/>
    <w:rsid w:val="5F2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2023-07-21T11:31:00Z</dcterms:created>
  <dc:creator>gxs_zhudi</dc:creator>
  <cp:lastModifiedBy>gxs_zhudi</cp:lastModifiedBy>
  <dcterms:modified xsi:type="dcterms:W3CDTF">2023-07-21T11:32:04Z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