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tbl>
      <w:tblPr>
        <w:tblStyle w:val="9"/>
        <w:tblW w:w="139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49"/>
        <w:gridCol w:w="1313"/>
        <w:gridCol w:w="1313"/>
        <w:gridCol w:w="948"/>
        <w:gridCol w:w="863"/>
        <w:gridCol w:w="1190"/>
        <w:gridCol w:w="920"/>
        <w:gridCol w:w="1012"/>
        <w:gridCol w:w="1006"/>
        <w:gridCol w:w="647"/>
        <w:gridCol w:w="795"/>
        <w:gridCol w:w="772"/>
        <w:gridCol w:w="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在孵团队统计表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78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载体名称：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载体级别：(国家级、省级，2选1)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7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载体类型：(众创空间、科技企业孵化器、专业化众创空间，3选1)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团队建立时间</w:t>
            </w:r>
          </w:p>
        </w:tc>
        <w:tc>
          <w:tcPr>
            <w:tcW w:w="13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入孵年度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团队主要产品及服务</w:t>
            </w:r>
          </w:p>
        </w:tc>
        <w:tc>
          <w:tcPr>
            <w:tcW w:w="9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团队核心人员及简介</w:t>
            </w:r>
          </w:p>
        </w:tc>
        <w:tc>
          <w:tcPr>
            <w:tcW w:w="10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团队核心技术及简介</w:t>
            </w:r>
          </w:p>
        </w:tc>
        <w:tc>
          <w:tcPr>
            <w:tcW w:w="221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专利情况（个）</w:t>
            </w: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8"/>
                <w:lang w:val="en-US" w:eastAsia="zh-CN" w:bidi="ar"/>
              </w:rPr>
              <w:t>年度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营业收入（万元）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外观设计专利数</w:t>
            </w: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（不超过30字）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（不超过30字）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（不超过30字）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D4A7B39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507B7E86"/>
    <w:rsid w:val="50C03AEB"/>
    <w:rsid w:val="50DC23A1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DFBCF7B"/>
    <w:rsid w:val="7E3964D6"/>
    <w:rsid w:val="7EB67D94"/>
    <w:rsid w:val="7F8A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32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2019-05-09T23:37:00Z</dcterms:created>
  <dc:creator>Administrator</dc:creator>
  <cp:lastModifiedBy>user</cp:lastModifiedBy>
  <cp:lastPrinted>2025-04-24T15:50:00Z</cp:lastPrinted>
  <dcterms:modified xsi:type="dcterms:W3CDTF">2025-04-25T16:31:26Z</dcterms:modified>
  <dc:title>附件9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